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06" w:rsidRDefault="00C32506" w:rsidP="00EE792E">
      <w:pPr>
        <w:jc w:val="center"/>
        <w:rPr>
          <w:lang w:val="fr-FR"/>
        </w:rPr>
      </w:pPr>
      <w:r w:rsidRPr="00E75991">
        <w:rPr>
          <w:b/>
          <w:bCs/>
          <w:lang w:val="fr-FR"/>
        </w:rPr>
        <w:t>Déclaration</w:t>
      </w:r>
      <w:r>
        <w:rPr>
          <w:b/>
          <w:bCs/>
          <w:lang w:val="fr-FR"/>
        </w:rPr>
        <w:t xml:space="preserve"> </w:t>
      </w:r>
      <w:r>
        <w:rPr>
          <w:lang w:val="fr-FR"/>
        </w:rPr>
        <w:t>du centre égyptien de l’institut international du théâtre</w:t>
      </w:r>
    </w:p>
    <w:p w:rsidR="00C32506" w:rsidRDefault="00C32506" w:rsidP="00FC0D9C">
      <w:pPr>
        <w:shd w:val="clear" w:color="auto" w:fill="FFFFFF"/>
        <w:spacing w:after="0" w:line="240" w:lineRule="auto"/>
        <w:jc w:val="center"/>
        <w:rPr>
          <w:rFonts w:ascii="Segoe UI" w:hAnsi="Segoe UI" w:cs="Segoe UI"/>
          <w:color w:val="000000"/>
          <w:sz w:val="18"/>
          <w:szCs w:val="18"/>
          <w:lang w:val="fr-FR"/>
        </w:rPr>
      </w:pPr>
    </w:p>
    <w:p w:rsidR="00C32506" w:rsidRPr="00FC0D9C" w:rsidRDefault="00C32506" w:rsidP="00FC0D9C">
      <w:pPr>
        <w:shd w:val="clear" w:color="auto" w:fill="FFFFFF"/>
        <w:spacing w:after="0" w:line="240" w:lineRule="auto"/>
        <w:jc w:val="center"/>
        <w:rPr>
          <w:rFonts w:ascii="Segoe UI" w:hAnsi="Segoe UI" w:cs="Segoe UI"/>
          <w:color w:val="000000"/>
          <w:sz w:val="18"/>
          <w:szCs w:val="18"/>
          <w:lang w:val="fr-FR"/>
        </w:rPr>
      </w:pPr>
      <w:r w:rsidRPr="00FC0D9C">
        <w:rPr>
          <w:rFonts w:ascii="Segoe UI" w:hAnsi="Segoe UI" w:cs="Segoe UI"/>
          <w:color w:val="000000"/>
          <w:sz w:val="18"/>
          <w:szCs w:val="18"/>
          <w:lang w:val="fr-FR"/>
        </w:rPr>
        <w:t>Texte français rédigé par Menha el Batraoui</w:t>
      </w:r>
    </w:p>
    <w:p w:rsidR="00C32506" w:rsidRPr="00E75991" w:rsidRDefault="00C32506" w:rsidP="00EE792E">
      <w:pPr>
        <w:jc w:val="center"/>
        <w:rPr>
          <w:b/>
          <w:bCs/>
          <w:lang w:val="fr-FR"/>
        </w:rPr>
      </w:pPr>
    </w:p>
    <w:p w:rsidR="00C32506" w:rsidRDefault="00C32506" w:rsidP="002220C5">
      <w:pPr>
        <w:rPr>
          <w:lang w:val="fr-FR"/>
        </w:rPr>
      </w:pPr>
      <w:r>
        <w:rPr>
          <w:lang w:val="fr-FR"/>
        </w:rPr>
        <w:t>Nous, membres fondateurs du centre égyptien affilié à l’institut international du théâtre, avons été témoins d’une attaque effrénée contre les institutions égyptiennes de la culture, celles du théâtre et des arts de la scène notamment. Ces fondations, dès la fin du XIXème siècle, ont largement contribué à l’essor de la modernité de l’état égyptien. Aujourd’hui, elles sont bel et bien ancrées dans le tissu social de ce pays fondamentalement cosmopolite, que ce soit au niveau des religions ou des diverses ethnies. Comme  les membres de la communauté intellectuelle en Egypte et dans le monde, nous ne pouvons permettre l’éradication d’une tradition aussi riche par ceux-ci mêmes qui ont historiquement échoué  à vivre selon ses valeurs et à la hauteur de ses aspirations.</w:t>
      </w:r>
    </w:p>
    <w:p w:rsidR="00C32506" w:rsidRDefault="00C32506" w:rsidP="002220C5">
      <w:pPr>
        <w:rPr>
          <w:lang w:val="fr-FR"/>
        </w:rPr>
      </w:pPr>
      <w:r>
        <w:rPr>
          <w:lang w:val="fr-FR"/>
        </w:rPr>
        <w:t>L’islamisme du jihad sacré contre les arts est aujourd’hui le fer de lance porté par nul autre que l’appareil culturel même de l’état. Merci à la désignation au poste de ministre de la culture un certain inconnu nommé Alaa Abdel Aziz, obscur universitaire à l’institut du cinéma, n’ayant aucun crédit académique ou professionnel et n’ayant jamais pratiqué dans le domaine du service public. Il remet ses lettres de créance aux Frères Musulmans en adoptant leur discours dominant contre les arts. En voici un exemple typique de cette rhétorique populiste au cours d’une conférence de presse donné par Abdel Aziz : « Je demande à ceux qui sont à la tête de cette féroce campagne soulevée contre moi : Qu’avez-vous offert à la culture égyptienne ? Avez-vous contribué à l’enrichissement intellectuel du peuple égyptien ? La post-révolution de l’Egypte ne devrait pas être captive d’un groupe qui n’a pas été capable de toucher efficacement le peuple égyptien par sa créativité durant de longues décennies.</w:t>
      </w:r>
    </w:p>
    <w:p w:rsidR="00C32506" w:rsidRDefault="00C32506" w:rsidP="00401E22">
      <w:pPr>
        <w:rPr>
          <w:lang w:val="fr-FR"/>
        </w:rPr>
      </w:pPr>
      <w:r>
        <w:rPr>
          <w:lang w:val="fr-FR"/>
        </w:rPr>
        <w:t>Bien qu’un certain hiatus sépare l’intelligentsia de sa « clientèle », situation qui n’est pas propre seulement à l’Egypte, nous pensons qu’il serait idiot ou/et hypocrite de négliger la contribution de générations d’artistes dans divers domaines des arts vivants et des arts plastiques et de nier leur rôle dans l’établissement et la démocratisation de ces arts, non seulement en Egypte mais dans toute la région arabe ; voire des noms d’icônes tels que Bahaa Taher, Sonallah Ibrahim, Ramzi Yassa, Alaa el Aswani, Lénine el Ramly, Nawal el Saadawy et Fatheya el Assal qui ont lancé un appel en vue de déplacer Abdel Aziz et le régime qu’il soutient.</w:t>
      </w:r>
    </w:p>
    <w:p w:rsidR="00C32506" w:rsidRDefault="00C32506" w:rsidP="00CE65EC">
      <w:pPr>
        <w:rPr>
          <w:lang w:val="fr-FR"/>
        </w:rPr>
      </w:pPr>
      <w:r>
        <w:rPr>
          <w:lang w:val="fr-FR"/>
        </w:rPr>
        <w:t>L’institut international du théâtre, véritable entité de l’UNESCO avec ses centres établis dans les quatre coins du monde, a un rôle stratégique à jouer, à savoir la protection de la libre circulation de la culture dans une des plus anciennes civilisations. Nous lançons un appel à tous les concernés pour se mobiliser de la manière qui leur semble la plus adéquate, mais nous espérons également que cet appel à l’action va initier un  dialogue continu avec nos amis et collègues partout dans le monde afin de délibérer ensemble des moyens les plus efficaces pour combattre l’agenda révélé du régime qui a pour but de réduire le domaine culturel égyptien en le soumettant à son idéologie autoritaire et conservatrice.</w:t>
      </w:r>
    </w:p>
    <w:p w:rsidR="00C32506" w:rsidRDefault="00C32506" w:rsidP="00CE65EC">
      <w:pPr>
        <w:rPr>
          <w:lang w:val="fr-FR"/>
        </w:rPr>
      </w:pPr>
      <w:r>
        <w:rPr>
          <w:lang w:val="fr-FR"/>
        </w:rPr>
        <w:t xml:space="preserve">Nous espérons recevoir vos idées et votre soutien à l’adresse E-mail suivante : </w:t>
      </w:r>
    </w:p>
    <w:p w:rsidR="00C32506" w:rsidRPr="00CD750E" w:rsidRDefault="00C32506" w:rsidP="00CE65EC">
      <w:pPr>
        <w:rPr>
          <w:lang w:val="fr-FR"/>
        </w:rPr>
      </w:pPr>
      <w:hyperlink r:id="rId4" w:history="1">
        <w:r w:rsidRPr="00DD209A">
          <w:rPr>
            <w:rStyle w:val="Hyperlink"/>
            <w:rFonts w:cs="Arial"/>
            <w:lang w:val="fr-FR"/>
          </w:rPr>
          <w:t>egyptcentreiti@gmail.com</w:t>
        </w:r>
      </w:hyperlink>
      <w:r>
        <w:rPr>
          <w:lang w:val="fr-FR"/>
        </w:rPr>
        <w:t xml:space="preserve"> </w:t>
      </w:r>
    </w:p>
    <w:sectPr w:rsidR="00C32506" w:rsidRPr="00CD750E" w:rsidSect="00621CA4">
      <w:pgSz w:w="11907" w:h="16840" w:code="9"/>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1096"/>
    <w:rsid w:val="00045683"/>
    <w:rsid w:val="00092F2F"/>
    <w:rsid w:val="000A6A10"/>
    <w:rsid w:val="000C0E7D"/>
    <w:rsid w:val="001F3E6B"/>
    <w:rsid w:val="002220C5"/>
    <w:rsid w:val="00306223"/>
    <w:rsid w:val="003264AE"/>
    <w:rsid w:val="003A0DAA"/>
    <w:rsid w:val="003D666F"/>
    <w:rsid w:val="00401E22"/>
    <w:rsid w:val="00453C35"/>
    <w:rsid w:val="005556EE"/>
    <w:rsid w:val="005D7876"/>
    <w:rsid w:val="00621CA4"/>
    <w:rsid w:val="00625198"/>
    <w:rsid w:val="00634C42"/>
    <w:rsid w:val="00683F74"/>
    <w:rsid w:val="006A5B7D"/>
    <w:rsid w:val="006E76F2"/>
    <w:rsid w:val="00797C9B"/>
    <w:rsid w:val="008360D0"/>
    <w:rsid w:val="00897F48"/>
    <w:rsid w:val="00917EC0"/>
    <w:rsid w:val="00A86A16"/>
    <w:rsid w:val="00AE0851"/>
    <w:rsid w:val="00BB5502"/>
    <w:rsid w:val="00C32506"/>
    <w:rsid w:val="00CD750E"/>
    <w:rsid w:val="00CE319A"/>
    <w:rsid w:val="00CE65EC"/>
    <w:rsid w:val="00D136FF"/>
    <w:rsid w:val="00D14BF6"/>
    <w:rsid w:val="00DD209A"/>
    <w:rsid w:val="00DE0E8D"/>
    <w:rsid w:val="00E11096"/>
    <w:rsid w:val="00E75991"/>
    <w:rsid w:val="00EE792E"/>
    <w:rsid w:val="00EE7F81"/>
    <w:rsid w:val="00F46FF5"/>
    <w:rsid w:val="00FB4F27"/>
    <w:rsid w:val="00FC0D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0D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83F7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79723799">
      <w:marLeft w:val="0"/>
      <w:marRight w:val="0"/>
      <w:marTop w:val="0"/>
      <w:marBottom w:val="0"/>
      <w:divBdr>
        <w:top w:val="none" w:sz="0" w:space="0" w:color="auto"/>
        <w:left w:val="none" w:sz="0" w:space="0" w:color="auto"/>
        <w:bottom w:val="none" w:sz="0" w:space="0" w:color="auto"/>
        <w:right w:val="none" w:sz="0" w:space="0" w:color="auto"/>
      </w:divBdr>
      <w:divsChild>
        <w:div w:id="1979723793">
          <w:marLeft w:val="0"/>
          <w:marRight w:val="0"/>
          <w:marTop w:val="0"/>
          <w:marBottom w:val="0"/>
          <w:divBdr>
            <w:top w:val="none" w:sz="0" w:space="0" w:color="auto"/>
            <w:left w:val="none" w:sz="0" w:space="0" w:color="auto"/>
            <w:bottom w:val="none" w:sz="0" w:space="0" w:color="auto"/>
            <w:right w:val="none" w:sz="0" w:space="0" w:color="auto"/>
          </w:divBdr>
          <w:divsChild>
            <w:div w:id="1979723812">
              <w:marLeft w:val="0"/>
              <w:marRight w:val="0"/>
              <w:marTop w:val="0"/>
              <w:marBottom w:val="0"/>
              <w:divBdr>
                <w:top w:val="none" w:sz="0" w:space="0" w:color="auto"/>
                <w:left w:val="none" w:sz="0" w:space="0" w:color="auto"/>
                <w:bottom w:val="none" w:sz="0" w:space="0" w:color="auto"/>
                <w:right w:val="none" w:sz="0" w:space="0" w:color="auto"/>
              </w:divBdr>
              <w:divsChild>
                <w:div w:id="1979723809">
                  <w:marLeft w:val="0"/>
                  <w:marRight w:val="0"/>
                  <w:marTop w:val="0"/>
                  <w:marBottom w:val="0"/>
                  <w:divBdr>
                    <w:top w:val="none" w:sz="0" w:space="0" w:color="auto"/>
                    <w:left w:val="none" w:sz="0" w:space="0" w:color="auto"/>
                    <w:bottom w:val="none" w:sz="0" w:space="0" w:color="auto"/>
                    <w:right w:val="none" w:sz="0" w:space="0" w:color="auto"/>
                  </w:divBdr>
                  <w:divsChild>
                    <w:div w:id="1979723811">
                      <w:marLeft w:val="0"/>
                      <w:marRight w:val="0"/>
                      <w:marTop w:val="0"/>
                      <w:marBottom w:val="0"/>
                      <w:divBdr>
                        <w:top w:val="none" w:sz="0" w:space="0" w:color="auto"/>
                        <w:left w:val="none" w:sz="0" w:space="0" w:color="auto"/>
                        <w:bottom w:val="none" w:sz="0" w:space="0" w:color="auto"/>
                        <w:right w:val="none" w:sz="0" w:space="0" w:color="auto"/>
                      </w:divBdr>
                      <w:divsChild>
                        <w:div w:id="1979723834">
                          <w:marLeft w:val="0"/>
                          <w:marRight w:val="0"/>
                          <w:marTop w:val="0"/>
                          <w:marBottom w:val="0"/>
                          <w:divBdr>
                            <w:top w:val="none" w:sz="0" w:space="0" w:color="auto"/>
                            <w:left w:val="none" w:sz="0" w:space="0" w:color="auto"/>
                            <w:bottom w:val="none" w:sz="0" w:space="0" w:color="auto"/>
                            <w:right w:val="none" w:sz="0" w:space="0" w:color="auto"/>
                          </w:divBdr>
                          <w:divsChild>
                            <w:div w:id="1979723810">
                              <w:marLeft w:val="0"/>
                              <w:marRight w:val="0"/>
                              <w:marTop w:val="0"/>
                              <w:marBottom w:val="0"/>
                              <w:divBdr>
                                <w:top w:val="none" w:sz="0" w:space="0" w:color="auto"/>
                                <w:left w:val="none" w:sz="0" w:space="0" w:color="auto"/>
                                <w:bottom w:val="none" w:sz="0" w:space="0" w:color="auto"/>
                                <w:right w:val="none" w:sz="0" w:space="0" w:color="auto"/>
                              </w:divBdr>
                              <w:divsChild>
                                <w:div w:id="1979723795">
                                  <w:marLeft w:val="0"/>
                                  <w:marRight w:val="0"/>
                                  <w:marTop w:val="0"/>
                                  <w:marBottom w:val="0"/>
                                  <w:divBdr>
                                    <w:top w:val="none" w:sz="0" w:space="0" w:color="auto"/>
                                    <w:left w:val="none" w:sz="0" w:space="0" w:color="auto"/>
                                    <w:bottom w:val="none" w:sz="0" w:space="0" w:color="auto"/>
                                    <w:right w:val="none" w:sz="0" w:space="0" w:color="auto"/>
                                  </w:divBdr>
                                  <w:divsChild>
                                    <w:div w:id="1979723805">
                                      <w:marLeft w:val="0"/>
                                      <w:marRight w:val="0"/>
                                      <w:marTop w:val="0"/>
                                      <w:marBottom w:val="0"/>
                                      <w:divBdr>
                                        <w:top w:val="none" w:sz="0" w:space="0" w:color="auto"/>
                                        <w:left w:val="none" w:sz="0" w:space="0" w:color="auto"/>
                                        <w:bottom w:val="none" w:sz="0" w:space="0" w:color="auto"/>
                                        <w:right w:val="none" w:sz="0" w:space="0" w:color="auto"/>
                                      </w:divBdr>
                                      <w:divsChild>
                                        <w:div w:id="1979723826">
                                          <w:marLeft w:val="0"/>
                                          <w:marRight w:val="0"/>
                                          <w:marTop w:val="0"/>
                                          <w:marBottom w:val="0"/>
                                          <w:divBdr>
                                            <w:top w:val="none" w:sz="0" w:space="0" w:color="auto"/>
                                            <w:left w:val="none" w:sz="0" w:space="0" w:color="auto"/>
                                            <w:bottom w:val="none" w:sz="0" w:space="0" w:color="auto"/>
                                            <w:right w:val="none" w:sz="0" w:space="0" w:color="auto"/>
                                          </w:divBdr>
                                          <w:divsChild>
                                            <w:div w:id="1979723830">
                                              <w:marLeft w:val="0"/>
                                              <w:marRight w:val="0"/>
                                              <w:marTop w:val="0"/>
                                              <w:marBottom w:val="0"/>
                                              <w:divBdr>
                                                <w:top w:val="none" w:sz="0" w:space="0" w:color="auto"/>
                                                <w:left w:val="none" w:sz="0" w:space="0" w:color="auto"/>
                                                <w:bottom w:val="none" w:sz="0" w:space="0" w:color="auto"/>
                                                <w:right w:val="none" w:sz="0" w:space="0" w:color="auto"/>
                                              </w:divBdr>
                                              <w:divsChild>
                                                <w:div w:id="1979723802">
                                                  <w:marLeft w:val="0"/>
                                                  <w:marRight w:val="0"/>
                                                  <w:marTop w:val="0"/>
                                                  <w:marBottom w:val="0"/>
                                                  <w:divBdr>
                                                    <w:top w:val="none" w:sz="0" w:space="0" w:color="auto"/>
                                                    <w:left w:val="none" w:sz="0" w:space="0" w:color="auto"/>
                                                    <w:bottom w:val="none" w:sz="0" w:space="0" w:color="auto"/>
                                                    <w:right w:val="none" w:sz="0" w:space="0" w:color="auto"/>
                                                  </w:divBdr>
                                                  <w:divsChild>
                                                    <w:div w:id="1979723818">
                                                      <w:marLeft w:val="0"/>
                                                      <w:marRight w:val="300"/>
                                                      <w:marTop w:val="0"/>
                                                      <w:marBottom w:val="0"/>
                                                      <w:divBdr>
                                                        <w:top w:val="none" w:sz="0" w:space="0" w:color="auto"/>
                                                        <w:left w:val="none" w:sz="0" w:space="0" w:color="auto"/>
                                                        <w:bottom w:val="none" w:sz="0" w:space="0" w:color="auto"/>
                                                        <w:right w:val="none" w:sz="0" w:space="0" w:color="auto"/>
                                                      </w:divBdr>
                                                      <w:divsChild>
                                                        <w:div w:id="1979723823">
                                                          <w:marLeft w:val="0"/>
                                                          <w:marRight w:val="0"/>
                                                          <w:marTop w:val="0"/>
                                                          <w:marBottom w:val="0"/>
                                                          <w:divBdr>
                                                            <w:top w:val="none" w:sz="0" w:space="0" w:color="auto"/>
                                                            <w:left w:val="none" w:sz="0" w:space="0" w:color="auto"/>
                                                            <w:bottom w:val="none" w:sz="0" w:space="0" w:color="auto"/>
                                                            <w:right w:val="none" w:sz="0" w:space="0" w:color="auto"/>
                                                          </w:divBdr>
                                                          <w:divsChild>
                                                            <w:div w:id="1979723794">
                                                              <w:marLeft w:val="0"/>
                                                              <w:marRight w:val="0"/>
                                                              <w:marTop w:val="0"/>
                                                              <w:marBottom w:val="0"/>
                                                              <w:divBdr>
                                                                <w:top w:val="none" w:sz="0" w:space="0" w:color="auto"/>
                                                                <w:left w:val="none" w:sz="0" w:space="0" w:color="auto"/>
                                                                <w:bottom w:val="none" w:sz="0" w:space="0" w:color="auto"/>
                                                                <w:right w:val="none" w:sz="0" w:space="0" w:color="auto"/>
                                                              </w:divBdr>
                                                              <w:divsChild>
                                                                <w:div w:id="1979723819">
                                                                  <w:marLeft w:val="0"/>
                                                                  <w:marRight w:val="0"/>
                                                                  <w:marTop w:val="0"/>
                                                                  <w:marBottom w:val="0"/>
                                                                  <w:divBdr>
                                                                    <w:top w:val="none" w:sz="0" w:space="0" w:color="auto"/>
                                                                    <w:left w:val="none" w:sz="0" w:space="0" w:color="auto"/>
                                                                    <w:bottom w:val="none" w:sz="0" w:space="0" w:color="auto"/>
                                                                    <w:right w:val="none" w:sz="0" w:space="0" w:color="auto"/>
                                                                  </w:divBdr>
                                                                  <w:divsChild>
                                                                    <w:div w:id="1979723824">
                                                                      <w:marLeft w:val="0"/>
                                                                      <w:marRight w:val="0"/>
                                                                      <w:marTop w:val="0"/>
                                                                      <w:marBottom w:val="0"/>
                                                                      <w:divBdr>
                                                                        <w:top w:val="none" w:sz="0" w:space="0" w:color="auto"/>
                                                                        <w:left w:val="none" w:sz="0" w:space="0" w:color="auto"/>
                                                                        <w:bottom w:val="none" w:sz="0" w:space="0" w:color="auto"/>
                                                                        <w:right w:val="none" w:sz="0" w:space="0" w:color="auto"/>
                                                                      </w:divBdr>
                                                                      <w:divsChild>
                                                                        <w:div w:id="1979723815">
                                                                          <w:marLeft w:val="0"/>
                                                                          <w:marRight w:val="0"/>
                                                                          <w:marTop w:val="0"/>
                                                                          <w:marBottom w:val="0"/>
                                                                          <w:divBdr>
                                                                            <w:top w:val="none" w:sz="0" w:space="0" w:color="auto"/>
                                                                            <w:left w:val="none" w:sz="0" w:space="0" w:color="auto"/>
                                                                            <w:bottom w:val="none" w:sz="0" w:space="0" w:color="auto"/>
                                                                            <w:right w:val="none" w:sz="0" w:space="0" w:color="auto"/>
                                                                          </w:divBdr>
                                                                          <w:divsChild>
                                                                            <w:div w:id="1979723836">
                                                                              <w:marLeft w:val="0"/>
                                                                              <w:marRight w:val="0"/>
                                                                              <w:marTop w:val="0"/>
                                                                              <w:marBottom w:val="0"/>
                                                                              <w:divBdr>
                                                                                <w:top w:val="none" w:sz="0" w:space="0" w:color="auto"/>
                                                                                <w:left w:val="none" w:sz="0" w:space="0" w:color="auto"/>
                                                                                <w:bottom w:val="none" w:sz="0" w:space="0" w:color="auto"/>
                                                                                <w:right w:val="none" w:sz="0" w:space="0" w:color="auto"/>
                                                                              </w:divBdr>
                                                                              <w:divsChild>
                                                                                <w:div w:id="1979723816">
                                                                                  <w:marLeft w:val="0"/>
                                                                                  <w:marRight w:val="0"/>
                                                                                  <w:marTop w:val="0"/>
                                                                                  <w:marBottom w:val="0"/>
                                                                                  <w:divBdr>
                                                                                    <w:top w:val="none" w:sz="0" w:space="0" w:color="auto"/>
                                                                                    <w:left w:val="none" w:sz="0" w:space="0" w:color="auto"/>
                                                                                    <w:bottom w:val="none" w:sz="0" w:space="0" w:color="auto"/>
                                                                                    <w:right w:val="none" w:sz="0" w:space="0" w:color="auto"/>
                                                                                  </w:divBdr>
                                                                                  <w:divsChild>
                                                                                    <w:div w:id="1979723820">
                                                                                      <w:marLeft w:val="0"/>
                                                                                      <w:marRight w:val="0"/>
                                                                                      <w:marTop w:val="0"/>
                                                                                      <w:marBottom w:val="0"/>
                                                                                      <w:divBdr>
                                                                                        <w:top w:val="none" w:sz="0" w:space="0" w:color="auto"/>
                                                                                        <w:left w:val="none" w:sz="0" w:space="0" w:color="auto"/>
                                                                                        <w:bottom w:val="none" w:sz="0" w:space="0" w:color="auto"/>
                                                                                        <w:right w:val="none" w:sz="0" w:space="0" w:color="auto"/>
                                                                                      </w:divBdr>
                                                                                      <w:divsChild>
                                                                                        <w:div w:id="1979723837">
                                                                                          <w:marLeft w:val="0"/>
                                                                                          <w:marRight w:val="0"/>
                                                                                          <w:marTop w:val="0"/>
                                                                                          <w:marBottom w:val="0"/>
                                                                                          <w:divBdr>
                                                                                            <w:top w:val="none" w:sz="0" w:space="0" w:color="auto"/>
                                                                                            <w:left w:val="none" w:sz="0" w:space="0" w:color="auto"/>
                                                                                            <w:bottom w:val="none" w:sz="0" w:space="0" w:color="auto"/>
                                                                                            <w:right w:val="none" w:sz="0" w:space="0" w:color="auto"/>
                                                                                          </w:divBdr>
                                                                                          <w:divsChild>
                                                                                            <w:div w:id="19797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723803">
      <w:marLeft w:val="0"/>
      <w:marRight w:val="0"/>
      <w:marTop w:val="0"/>
      <w:marBottom w:val="0"/>
      <w:divBdr>
        <w:top w:val="none" w:sz="0" w:space="0" w:color="auto"/>
        <w:left w:val="none" w:sz="0" w:space="0" w:color="auto"/>
        <w:bottom w:val="none" w:sz="0" w:space="0" w:color="auto"/>
        <w:right w:val="none" w:sz="0" w:space="0" w:color="auto"/>
      </w:divBdr>
      <w:divsChild>
        <w:div w:id="1979723835">
          <w:marLeft w:val="0"/>
          <w:marRight w:val="0"/>
          <w:marTop w:val="0"/>
          <w:marBottom w:val="0"/>
          <w:divBdr>
            <w:top w:val="none" w:sz="0" w:space="0" w:color="auto"/>
            <w:left w:val="none" w:sz="0" w:space="0" w:color="auto"/>
            <w:bottom w:val="none" w:sz="0" w:space="0" w:color="auto"/>
            <w:right w:val="none" w:sz="0" w:space="0" w:color="auto"/>
          </w:divBdr>
          <w:divsChild>
            <w:div w:id="1979723838">
              <w:marLeft w:val="0"/>
              <w:marRight w:val="0"/>
              <w:marTop w:val="0"/>
              <w:marBottom w:val="0"/>
              <w:divBdr>
                <w:top w:val="none" w:sz="0" w:space="0" w:color="auto"/>
                <w:left w:val="none" w:sz="0" w:space="0" w:color="auto"/>
                <w:bottom w:val="none" w:sz="0" w:space="0" w:color="auto"/>
                <w:right w:val="none" w:sz="0" w:space="0" w:color="auto"/>
              </w:divBdr>
              <w:divsChild>
                <w:div w:id="1979723825">
                  <w:marLeft w:val="0"/>
                  <w:marRight w:val="0"/>
                  <w:marTop w:val="0"/>
                  <w:marBottom w:val="0"/>
                  <w:divBdr>
                    <w:top w:val="none" w:sz="0" w:space="0" w:color="auto"/>
                    <w:left w:val="none" w:sz="0" w:space="0" w:color="auto"/>
                    <w:bottom w:val="none" w:sz="0" w:space="0" w:color="auto"/>
                    <w:right w:val="none" w:sz="0" w:space="0" w:color="auto"/>
                  </w:divBdr>
                  <w:divsChild>
                    <w:div w:id="1979723801">
                      <w:marLeft w:val="0"/>
                      <w:marRight w:val="0"/>
                      <w:marTop w:val="0"/>
                      <w:marBottom w:val="0"/>
                      <w:divBdr>
                        <w:top w:val="none" w:sz="0" w:space="0" w:color="auto"/>
                        <w:left w:val="none" w:sz="0" w:space="0" w:color="auto"/>
                        <w:bottom w:val="none" w:sz="0" w:space="0" w:color="auto"/>
                        <w:right w:val="none" w:sz="0" w:space="0" w:color="auto"/>
                      </w:divBdr>
                      <w:divsChild>
                        <w:div w:id="1979723829">
                          <w:marLeft w:val="0"/>
                          <w:marRight w:val="0"/>
                          <w:marTop w:val="0"/>
                          <w:marBottom w:val="0"/>
                          <w:divBdr>
                            <w:top w:val="none" w:sz="0" w:space="0" w:color="auto"/>
                            <w:left w:val="none" w:sz="0" w:space="0" w:color="auto"/>
                            <w:bottom w:val="none" w:sz="0" w:space="0" w:color="auto"/>
                            <w:right w:val="none" w:sz="0" w:space="0" w:color="auto"/>
                          </w:divBdr>
                          <w:divsChild>
                            <w:div w:id="1979723804">
                              <w:marLeft w:val="0"/>
                              <w:marRight w:val="0"/>
                              <w:marTop w:val="0"/>
                              <w:marBottom w:val="0"/>
                              <w:divBdr>
                                <w:top w:val="none" w:sz="0" w:space="0" w:color="auto"/>
                                <w:left w:val="none" w:sz="0" w:space="0" w:color="auto"/>
                                <w:bottom w:val="none" w:sz="0" w:space="0" w:color="auto"/>
                                <w:right w:val="none" w:sz="0" w:space="0" w:color="auto"/>
                              </w:divBdr>
                              <w:divsChild>
                                <w:div w:id="1979723807">
                                  <w:marLeft w:val="0"/>
                                  <w:marRight w:val="0"/>
                                  <w:marTop w:val="0"/>
                                  <w:marBottom w:val="0"/>
                                  <w:divBdr>
                                    <w:top w:val="none" w:sz="0" w:space="0" w:color="auto"/>
                                    <w:left w:val="none" w:sz="0" w:space="0" w:color="auto"/>
                                    <w:bottom w:val="none" w:sz="0" w:space="0" w:color="auto"/>
                                    <w:right w:val="none" w:sz="0" w:space="0" w:color="auto"/>
                                  </w:divBdr>
                                  <w:divsChild>
                                    <w:div w:id="1979723798">
                                      <w:marLeft w:val="0"/>
                                      <w:marRight w:val="0"/>
                                      <w:marTop w:val="0"/>
                                      <w:marBottom w:val="0"/>
                                      <w:divBdr>
                                        <w:top w:val="none" w:sz="0" w:space="0" w:color="auto"/>
                                        <w:left w:val="none" w:sz="0" w:space="0" w:color="auto"/>
                                        <w:bottom w:val="none" w:sz="0" w:space="0" w:color="auto"/>
                                        <w:right w:val="none" w:sz="0" w:space="0" w:color="auto"/>
                                      </w:divBdr>
                                      <w:divsChild>
                                        <w:div w:id="1979723797">
                                          <w:marLeft w:val="0"/>
                                          <w:marRight w:val="0"/>
                                          <w:marTop w:val="0"/>
                                          <w:marBottom w:val="0"/>
                                          <w:divBdr>
                                            <w:top w:val="none" w:sz="0" w:space="0" w:color="auto"/>
                                            <w:left w:val="none" w:sz="0" w:space="0" w:color="auto"/>
                                            <w:bottom w:val="none" w:sz="0" w:space="0" w:color="auto"/>
                                            <w:right w:val="none" w:sz="0" w:space="0" w:color="auto"/>
                                          </w:divBdr>
                                          <w:divsChild>
                                            <w:div w:id="1979723828">
                                              <w:marLeft w:val="0"/>
                                              <w:marRight w:val="0"/>
                                              <w:marTop w:val="0"/>
                                              <w:marBottom w:val="0"/>
                                              <w:divBdr>
                                                <w:top w:val="none" w:sz="0" w:space="0" w:color="auto"/>
                                                <w:left w:val="none" w:sz="0" w:space="0" w:color="auto"/>
                                                <w:bottom w:val="none" w:sz="0" w:space="0" w:color="auto"/>
                                                <w:right w:val="none" w:sz="0" w:space="0" w:color="auto"/>
                                              </w:divBdr>
                                              <w:divsChild>
                                                <w:div w:id="1979723827">
                                                  <w:marLeft w:val="0"/>
                                                  <w:marRight w:val="0"/>
                                                  <w:marTop w:val="0"/>
                                                  <w:marBottom w:val="0"/>
                                                  <w:divBdr>
                                                    <w:top w:val="none" w:sz="0" w:space="0" w:color="auto"/>
                                                    <w:left w:val="none" w:sz="0" w:space="0" w:color="auto"/>
                                                    <w:bottom w:val="none" w:sz="0" w:space="0" w:color="auto"/>
                                                    <w:right w:val="none" w:sz="0" w:space="0" w:color="auto"/>
                                                  </w:divBdr>
                                                  <w:divsChild>
                                                    <w:div w:id="1979723806">
                                                      <w:marLeft w:val="0"/>
                                                      <w:marRight w:val="230"/>
                                                      <w:marTop w:val="0"/>
                                                      <w:marBottom w:val="0"/>
                                                      <w:divBdr>
                                                        <w:top w:val="none" w:sz="0" w:space="0" w:color="auto"/>
                                                        <w:left w:val="none" w:sz="0" w:space="0" w:color="auto"/>
                                                        <w:bottom w:val="none" w:sz="0" w:space="0" w:color="auto"/>
                                                        <w:right w:val="none" w:sz="0" w:space="0" w:color="auto"/>
                                                      </w:divBdr>
                                                      <w:divsChild>
                                                        <w:div w:id="1979723833">
                                                          <w:marLeft w:val="0"/>
                                                          <w:marRight w:val="0"/>
                                                          <w:marTop w:val="0"/>
                                                          <w:marBottom w:val="0"/>
                                                          <w:divBdr>
                                                            <w:top w:val="none" w:sz="0" w:space="0" w:color="auto"/>
                                                            <w:left w:val="none" w:sz="0" w:space="0" w:color="auto"/>
                                                            <w:bottom w:val="none" w:sz="0" w:space="0" w:color="auto"/>
                                                            <w:right w:val="none" w:sz="0" w:space="0" w:color="auto"/>
                                                          </w:divBdr>
                                                          <w:divsChild>
                                                            <w:div w:id="1979723821">
                                                              <w:marLeft w:val="0"/>
                                                              <w:marRight w:val="0"/>
                                                              <w:marTop w:val="0"/>
                                                              <w:marBottom w:val="0"/>
                                                              <w:divBdr>
                                                                <w:top w:val="none" w:sz="0" w:space="0" w:color="auto"/>
                                                                <w:left w:val="none" w:sz="0" w:space="0" w:color="auto"/>
                                                                <w:bottom w:val="none" w:sz="0" w:space="0" w:color="auto"/>
                                                                <w:right w:val="none" w:sz="0" w:space="0" w:color="auto"/>
                                                              </w:divBdr>
                                                              <w:divsChild>
                                                                <w:div w:id="1979723831">
                                                                  <w:marLeft w:val="0"/>
                                                                  <w:marRight w:val="0"/>
                                                                  <w:marTop w:val="0"/>
                                                                  <w:marBottom w:val="0"/>
                                                                  <w:divBdr>
                                                                    <w:top w:val="none" w:sz="0" w:space="0" w:color="auto"/>
                                                                    <w:left w:val="none" w:sz="0" w:space="0" w:color="auto"/>
                                                                    <w:bottom w:val="none" w:sz="0" w:space="0" w:color="auto"/>
                                                                    <w:right w:val="none" w:sz="0" w:space="0" w:color="auto"/>
                                                                  </w:divBdr>
                                                                  <w:divsChild>
                                                                    <w:div w:id="1979723822">
                                                                      <w:marLeft w:val="0"/>
                                                                      <w:marRight w:val="0"/>
                                                                      <w:marTop w:val="0"/>
                                                                      <w:marBottom w:val="0"/>
                                                                      <w:divBdr>
                                                                        <w:top w:val="none" w:sz="0" w:space="0" w:color="auto"/>
                                                                        <w:left w:val="none" w:sz="0" w:space="0" w:color="auto"/>
                                                                        <w:bottom w:val="none" w:sz="0" w:space="0" w:color="auto"/>
                                                                        <w:right w:val="none" w:sz="0" w:space="0" w:color="auto"/>
                                                                      </w:divBdr>
                                                                      <w:divsChild>
                                                                        <w:div w:id="1979723808">
                                                                          <w:marLeft w:val="0"/>
                                                                          <w:marRight w:val="0"/>
                                                                          <w:marTop w:val="0"/>
                                                                          <w:marBottom w:val="0"/>
                                                                          <w:divBdr>
                                                                            <w:top w:val="none" w:sz="0" w:space="0" w:color="auto"/>
                                                                            <w:left w:val="none" w:sz="0" w:space="0" w:color="auto"/>
                                                                            <w:bottom w:val="none" w:sz="0" w:space="0" w:color="auto"/>
                                                                            <w:right w:val="none" w:sz="0" w:space="0" w:color="auto"/>
                                                                          </w:divBdr>
                                                                          <w:divsChild>
                                                                            <w:div w:id="1979723796">
                                                                              <w:marLeft w:val="0"/>
                                                                              <w:marRight w:val="0"/>
                                                                              <w:marTop w:val="0"/>
                                                                              <w:marBottom w:val="0"/>
                                                                              <w:divBdr>
                                                                                <w:top w:val="none" w:sz="0" w:space="0" w:color="auto"/>
                                                                                <w:left w:val="none" w:sz="0" w:space="0" w:color="auto"/>
                                                                                <w:bottom w:val="none" w:sz="0" w:space="0" w:color="auto"/>
                                                                                <w:right w:val="none" w:sz="0" w:space="0" w:color="auto"/>
                                                                              </w:divBdr>
                                                                              <w:divsChild>
                                                                                <w:div w:id="1979723814">
                                                                                  <w:marLeft w:val="0"/>
                                                                                  <w:marRight w:val="0"/>
                                                                                  <w:marTop w:val="0"/>
                                                                                  <w:marBottom w:val="0"/>
                                                                                  <w:divBdr>
                                                                                    <w:top w:val="none" w:sz="0" w:space="0" w:color="auto"/>
                                                                                    <w:left w:val="none" w:sz="0" w:space="0" w:color="auto"/>
                                                                                    <w:bottom w:val="none" w:sz="0" w:space="0" w:color="auto"/>
                                                                                    <w:right w:val="none" w:sz="0" w:space="0" w:color="auto"/>
                                                                                  </w:divBdr>
                                                                                  <w:divsChild>
                                                                                    <w:div w:id="1979723832">
                                                                                      <w:marLeft w:val="0"/>
                                                                                      <w:marRight w:val="0"/>
                                                                                      <w:marTop w:val="0"/>
                                                                                      <w:marBottom w:val="0"/>
                                                                                      <w:divBdr>
                                                                                        <w:top w:val="none" w:sz="0" w:space="0" w:color="auto"/>
                                                                                        <w:left w:val="none" w:sz="0" w:space="0" w:color="auto"/>
                                                                                        <w:bottom w:val="none" w:sz="0" w:space="0" w:color="auto"/>
                                                                                        <w:right w:val="none" w:sz="0" w:space="0" w:color="auto"/>
                                                                                      </w:divBdr>
                                                                                      <w:divsChild>
                                                                                        <w:div w:id="1979723813">
                                                                                          <w:marLeft w:val="0"/>
                                                                                          <w:marRight w:val="0"/>
                                                                                          <w:marTop w:val="0"/>
                                                                                          <w:marBottom w:val="0"/>
                                                                                          <w:divBdr>
                                                                                            <w:top w:val="none" w:sz="0" w:space="0" w:color="auto"/>
                                                                                            <w:left w:val="none" w:sz="0" w:space="0" w:color="auto"/>
                                                                                            <w:bottom w:val="none" w:sz="0" w:space="0" w:color="auto"/>
                                                                                            <w:right w:val="none" w:sz="0" w:space="0" w:color="auto"/>
                                                                                          </w:divBdr>
                                                                                          <w:divsChild>
                                                                                            <w:div w:id="19797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gyptcentrei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510</Words>
  <Characters>2908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du centre égyptien de l’institut international du théâtre</dc:title>
  <dc:subject/>
  <dc:creator>men7a-pc</dc:creator>
  <cp:keywords/>
  <dc:description/>
  <cp:lastModifiedBy>Nahad</cp:lastModifiedBy>
  <cp:revision>2</cp:revision>
  <dcterms:created xsi:type="dcterms:W3CDTF">2013-06-06T18:34:00Z</dcterms:created>
  <dcterms:modified xsi:type="dcterms:W3CDTF">2013-06-06T18:34:00Z</dcterms:modified>
</cp:coreProperties>
</file>